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172715" w:rsidRPr="00B17642" w:rsidP="00753852">
      <w:pPr>
        <w:pStyle w:val="NoSpacing"/>
        <w:spacing w:before="0"/>
        <w:rPr>
          <w:rFonts w:cs="Tahoma"/>
          <w:b/>
          <w:sz w:val="18"/>
          <w:szCs w:val="18"/>
        </w:rPr>
      </w:pPr>
    </w:p>
    <w:p w:rsidR="00951FEC" w:rsidRPr="00B17642" w:rsidP="0078073A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(26.HAFTA)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30 MART-03 NİSAN 2026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SANAT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Film Şenliği (Dinleme Metni)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T.4.1.12. Dinleme stratejilerini uygular.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T.4.1.9. Dinledikleriyle/izledikleriyle ilgili görüşlerini ifade eder.</w:t>
            </w:r>
          </w:p>
          <w:p w:rsidR="00172715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0045D0" w:rsidRPr="000045D0" w:rsidP="000045D0">
            <w:pPr>
              <w:pStyle w:val="NoSpacing"/>
              <w:rPr>
                <w:rFonts w:cs="Tahoma"/>
                <w:sz w:val="18"/>
                <w:szCs w:val="18"/>
              </w:rPr>
            </w:pPr>
            <w:r w:rsidRPr="000045D0">
              <w:rPr>
                <w:rFonts w:cs="Tahoma"/>
                <w:sz w:val="18"/>
                <w:szCs w:val="18"/>
              </w:rPr>
              <w:t>T.4.1.5. Dinlediklerinin/izlediklerinin konusunu belirler.</w:t>
            </w:r>
          </w:p>
          <w:p w:rsidR="000045D0" w:rsidRPr="000045D0" w:rsidP="000045D0">
            <w:pPr>
              <w:pStyle w:val="NoSpacing"/>
              <w:rPr>
                <w:rFonts w:cs="Tahoma"/>
                <w:sz w:val="18"/>
                <w:szCs w:val="18"/>
              </w:rPr>
            </w:pPr>
            <w:r w:rsidRPr="000045D0">
              <w:rPr>
                <w:rFonts w:cs="Tahoma"/>
                <w:sz w:val="18"/>
                <w:szCs w:val="18"/>
              </w:rPr>
              <w:t>T.4.1.6. Dinlediklerinin/izlediklerinin ana fikrini/ana duygusunu belirler.</w:t>
            </w:r>
          </w:p>
          <w:p w:rsidR="000045D0" w:rsidP="000045D0">
            <w:pPr>
              <w:pStyle w:val="NoSpacing"/>
              <w:rPr>
                <w:rFonts w:cs="Tahoma"/>
                <w:sz w:val="18"/>
                <w:szCs w:val="18"/>
              </w:rPr>
            </w:pPr>
            <w:r w:rsidRPr="000045D0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2B3E41" w:rsidRPr="00B17642" w:rsidP="000045D0">
            <w:pPr>
              <w:pStyle w:val="NoSpacing"/>
              <w:rPr>
                <w:rFonts w:cs="Tahoma"/>
                <w:sz w:val="18"/>
                <w:szCs w:val="18"/>
              </w:rPr>
            </w:pPr>
            <w:r w:rsidRPr="002B3E41">
              <w:rPr>
                <w:rFonts w:cs="Tahoma"/>
                <w:sz w:val="18"/>
                <w:szCs w:val="18"/>
              </w:rPr>
              <w:t>T.4.1.10. Dinlediği/izlediği hikâye edici metinleri canlandırır.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 Konuşmalarında yabancı dillerden alınmış, dilimize henüz yerleşmemiş kelimelerin Türkçelerini kullanır.</w:t>
            </w:r>
          </w:p>
          <w:p w:rsidR="002B3E41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2B3E41">
              <w:rPr>
                <w:rFonts w:cs="Tahoma"/>
                <w:sz w:val="18"/>
                <w:szCs w:val="18"/>
              </w:rPr>
              <w:t>T.4.4.3. Hikâye edici metin yazar.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2B3E41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E86A47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196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D403CE">
              <w:rPr>
                <w:rFonts w:cs="Tahoma"/>
                <w:iCs/>
                <w:sz w:val="18"/>
                <w:szCs w:val="18"/>
              </w:rPr>
              <w:t>T.4.2.2. Hazırlıksız konuşmalar yapar.</w:t>
            </w:r>
          </w:p>
          <w:p w:rsidR="00D403C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196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D403CE">
              <w:rPr>
                <w:rFonts w:cs="Tahoma"/>
                <w:iCs/>
                <w:sz w:val="18"/>
                <w:szCs w:val="18"/>
              </w:rPr>
              <w:t>T.4.1.12. Dinleme stratejilerini uygular.</w:t>
            </w:r>
          </w:p>
          <w:p w:rsidR="00D403C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197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045D0">
              <w:rPr>
                <w:rFonts w:cs="Tahoma"/>
                <w:iCs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D403C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198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045D0">
              <w:rPr>
                <w:rFonts w:cs="Tahoma"/>
                <w:iCs/>
                <w:sz w:val="18"/>
                <w:szCs w:val="18"/>
              </w:rPr>
              <w:t>T.4.1.7. Dinlediklerine/izlediklerine yönelik sorulara cevap verir.</w:t>
            </w:r>
          </w:p>
          <w:p w:rsidR="000045D0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198</w:t>
            </w:r>
            <w:r w:rsidRPr="00A01618" w:rsidR="00D403CE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045D0">
              <w:rPr>
                <w:rFonts w:cs="Tahoma"/>
                <w:iCs/>
                <w:sz w:val="18"/>
                <w:szCs w:val="18"/>
              </w:rPr>
              <w:t>T.4.1.5. Dinlediklerinin/izlediklerinin konusunu belirler.</w:t>
            </w:r>
          </w:p>
          <w:p w:rsidR="00D403C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198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045D0">
              <w:rPr>
                <w:rFonts w:cs="Tahoma"/>
                <w:iCs/>
                <w:sz w:val="18"/>
                <w:szCs w:val="18"/>
              </w:rPr>
              <w:t>T.4.1.6. Dinlediklerinin/izlediklerinin ana fikrini/ana duygusunu belirler.</w:t>
            </w:r>
          </w:p>
          <w:p w:rsidR="00D403C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198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045D0">
              <w:rPr>
                <w:rFonts w:cs="Tahoma"/>
                <w:iCs/>
                <w:sz w:val="18"/>
                <w:szCs w:val="18"/>
              </w:rPr>
              <w:t>T.4.1.9. Dinledikleriyle/izledikleriyle ilgili görüşlerini ifade eder.</w:t>
            </w:r>
          </w:p>
          <w:p w:rsidR="00D403C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199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0045D0">
              <w:rPr>
                <w:rFonts w:cs="Tahoma"/>
                <w:iCs/>
                <w:sz w:val="18"/>
                <w:szCs w:val="18"/>
              </w:rPr>
              <w:t>T.4.1.8. Dinlediklerine/izlediklerine farklı başlıklar önerir.</w:t>
            </w:r>
          </w:p>
          <w:p w:rsidR="00D403C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</w:t>
            </w:r>
            <w:r w:rsidR="002B3E41">
              <w:rPr>
                <w:rFonts w:cs="Tahoma"/>
                <w:b/>
                <w:iCs/>
                <w:sz w:val="18"/>
                <w:szCs w:val="18"/>
              </w:rPr>
              <w:t>9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B3E41" w:rsidR="002B3E41">
              <w:rPr>
                <w:rFonts w:cs="Tahoma"/>
                <w:iCs/>
                <w:sz w:val="18"/>
                <w:szCs w:val="18"/>
              </w:rPr>
              <w:t>T.4.4.3. Hikâye edici metin yazar.</w:t>
            </w:r>
          </w:p>
          <w:p w:rsidR="00D403C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199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B3E41">
              <w:rPr>
                <w:rFonts w:cs="Tahoma"/>
                <w:iCs/>
                <w:sz w:val="18"/>
                <w:szCs w:val="18"/>
              </w:rPr>
              <w:t>T.4.1.10. Dinlediği/izlediği hikâye edici metinleri canlandırır.</w:t>
            </w:r>
          </w:p>
          <w:p w:rsidR="00D403C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200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2B3E41">
              <w:rPr>
                <w:rFonts w:cs="Tahoma"/>
                <w:iCs/>
                <w:sz w:val="18"/>
                <w:szCs w:val="18"/>
              </w:rPr>
              <w:t>T.4.2.3. Hazırlıklı konuşmalar yapar.</w:t>
            </w:r>
          </w:p>
          <w:p w:rsidR="00D403CE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200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86A47">
              <w:rPr>
                <w:rFonts w:cs="Tahoma"/>
                <w:iCs/>
                <w:sz w:val="18"/>
                <w:szCs w:val="18"/>
              </w:rPr>
              <w:t>T.4.4.14. Yazdıklarını zenginleştirmek için çizim, grafik ve görseller kullanır.</w:t>
            </w:r>
          </w:p>
          <w:p w:rsidR="00D403CE" w:rsidRPr="00B17642" w:rsidP="00E86A4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E86A47">
              <w:rPr>
                <w:rFonts w:cs="Tahoma"/>
                <w:b/>
                <w:iCs/>
                <w:sz w:val="18"/>
                <w:szCs w:val="18"/>
              </w:rPr>
              <w:t>200</w:t>
            </w:r>
            <w:r w:rsidRPr="00A01618">
              <w:rPr>
                <w:rFonts w:cs="Tahoma"/>
                <w:iCs/>
                <w:sz w:val="18"/>
                <w:szCs w:val="18"/>
              </w:rPr>
              <w:t xml:space="preserve">   </w:t>
            </w:r>
            <w:r w:rsidRPr="00E86A47" w:rsidR="00E86A47">
              <w:rPr>
                <w:rFonts w:cs="Tahoma"/>
                <w:iCs/>
                <w:sz w:val="18"/>
                <w:szCs w:val="18"/>
              </w:rPr>
              <w:t>T.4.4.12. Yazdıklarını paylaşır.</w:t>
            </w:r>
          </w:p>
        </w:tc>
      </w:tr>
    </w:tbl>
    <w:p w:rsidR="00916768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78073A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D403CE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AC697A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AC697A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AC697A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D403CE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D403CE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sectPr w:rsidSect="003320F6">
      <w:pgSz w:w="11906" w:h="16838"/>
      <w:pgMar w:top="568" w:right="1417" w:bottom="426" w:left="1417" w:header="283" w:footer="283" w:gutter="0"/>
      <w:pgNumType w:start="2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